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阳光融和医院核心IT机房标准化改造</w:t>
      </w:r>
      <w:bookmarkStart w:id="0" w:name="_GoBack"/>
      <w:bookmarkEnd w:id="0"/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AFA3305"/>
    <w:rsid w:val="0B5A6D7E"/>
    <w:rsid w:val="0D0F26E9"/>
    <w:rsid w:val="0DD5538E"/>
    <w:rsid w:val="0DE75E67"/>
    <w:rsid w:val="134C1805"/>
    <w:rsid w:val="146A217B"/>
    <w:rsid w:val="15257931"/>
    <w:rsid w:val="16EB7EDC"/>
    <w:rsid w:val="192E66A1"/>
    <w:rsid w:val="19DE28F4"/>
    <w:rsid w:val="1AE059CA"/>
    <w:rsid w:val="1CDF7552"/>
    <w:rsid w:val="1EC031AF"/>
    <w:rsid w:val="1F0B7B1F"/>
    <w:rsid w:val="1F1D6E9C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1D0062"/>
    <w:rsid w:val="3FEC6C38"/>
    <w:rsid w:val="424645AA"/>
    <w:rsid w:val="42B45BCE"/>
    <w:rsid w:val="4321364A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2023-11-22T08:17:40Z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A7A1E9E929EF46739E20D8778557CBE7</vt:lpwstr>
  </property>
</Properties>
</file>